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Rare Event Detection Technical Description</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b w:val="1"/>
          <w:rtl w:val="0"/>
        </w:rPr>
        <w:t xml:space="preserve">J.D. Laurence-Chasen - Last updated  March 28, 2023</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This document provides a detailed technical description of my work on Mercury instability detection with AI.</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Table of contents </w:t>
      </w:r>
    </w:p>
    <w:p w:rsidR="00000000" w:rsidDel="00000000" w:rsidP="00000000" w:rsidRDefault="00000000" w:rsidRPr="00000000" w14:paraId="00000008">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9">
          <w:pPr>
            <w:widowControl w:val="0"/>
            <w:spacing w:before="60" w:line="240" w:lineRule="auto"/>
            <w:rPr>
              <w:rFonts w:ascii="Arial" w:cs="Arial" w:eastAsia="Arial" w:hAnsi="Arial"/>
              <w:b w:val="0"/>
              <w:i w:val="0"/>
              <w:smallCaps w:val="0"/>
              <w:strike w:val="0"/>
              <w:color w:val="1155cc"/>
              <w:sz w:val="22"/>
              <w:szCs w:val="22"/>
              <w:u w:val="single"/>
              <w:shd w:fill="auto" w:val="clear"/>
              <w:vertAlign w:val="baseline"/>
            </w:rPr>
          </w:pPr>
          <w:r w:rsidDel="00000000" w:rsidR="00000000" w:rsidRPr="00000000">
            <w:fldChar w:fldCharType="begin"/>
            <w:instrText xml:space="preserve"> TOC \h \u \z \n \t "Heading 1,1,Heading 2,2,Heading 3,3,Heading 4,4,Heading 5,5,Heading 6,6,"</w:instrText>
            <w:fldChar w:fldCharType="separate"/>
          </w:r>
          <w:hyperlink w:anchor="_r650kmwqj56n">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Summary of scripts and files</w:t>
            </w:r>
          </w:hyperlink>
          <w:r w:rsidDel="00000000" w:rsidR="00000000" w:rsidRPr="00000000">
            <w:rPr>
              <w:rtl w:val="0"/>
            </w:rPr>
          </w:r>
        </w:p>
        <w:p w:rsidR="00000000" w:rsidDel="00000000" w:rsidP="00000000" w:rsidRDefault="00000000" w:rsidRPr="00000000" w14:paraId="0000000A">
          <w:pPr>
            <w:widowControl w:val="0"/>
            <w:spacing w:before="60" w:line="240" w:lineRule="auto"/>
            <w:rPr>
              <w:rFonts w:ascii="Arial" w:cs="Arial" w:eastAsia="Arial" w:hAnsi="Arial"/>
              <w:b w:val="0"/>
              <w:i w:val="0"/>
              <w:smallCaps w:val="0"/>
              <w:strike w:val="0"/>
              <w:color w:val="1155cc"/>
              <w:sz w:val="22"/>
              <w:szCs w:val="22"/>
              <w:u w:val="single"/>
              <w:shd w:fill="auto" w:val="clear"/>
              <w:vertAlign w:val="baseline"/>
            </w:rPr>
          </w:pPr>
          <w:hyperlink w:anchor="_532n0igvs7lq">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Key points</w:t>
            </w:r>
          </w:hyperlink>
          <w:r w:rsidDel="00000000" w:rsidR="00000000" w:rsidRPr="00000000">
            <w:rPr>
              <w:rtl w:val="0"/>
            </w:rPr>
          </w:r>
        </w:p>
        <w:p w:rsidR="00000000" w:rsidDel="00000000" w:rsidP="00000000" w:rsidRDefault="00000000" w:rsidRPr="00000000" w14:paraId="0000000B">
          <w:pPr>
            <w:widowControl w:val="0"/>
            <w:spacing w:before="60" w:line="240" w:lineRule="auto"/>
            <w:rPr>
              <w:rFonts w:ascii="Arial" w:cs="Arial" w:eastAsia="Arial" w:hAnsi="Arial"/>
              <w:b w:val="0"/>
              <w:i w:val="0"/>
              <w:smallCaps w:val="0"/>
              <w:strike w:val="0"/>
              <w:color w:val="1155cc"/>
              <w:sz w:val="22"/>
              <w:szCs w:val="22"/>
              <w:u w:val="single"/>
              <w:shd w:fill="auto" w:val="clear"/>
              <w:vertAlign w:val="baseline"/>
            </w:rPr>
          </w:pPr>
          <w:hyperlink w:anchor="_94zl8nxtdqbb">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Data prep and cross-validation scheme</w:t>
            </w:r>
          </w:hyperlink>
          <w:r w:rsidDel="00000000" w:rsidR="00000000" w:rsidRPr="00000000">
            <w:rPr>
              <w:rtl w:val="0"/>
            </w:rPr>
          </w:r>
        </w:p>
        <w:p w:rsidR="00000000" w:rsidDel="00000000" w:rsidP="00000000" w:rsidRDefault="00000000" w:rsidRPr="00000000" w14:paraId="0000000C">
          <w:pPr>
            <w:widowControl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1dg29bfba6gd">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Importing the data</w:t>
            </w:r>
          </w:hyperlink>
          <w:r w:rsidDel="00000000" w:rsidR="00000000" w:rsidRPr="00000000">
            <w:rPr>
              <w:rtl w:val="0"/>
            </w:rPr>
          </w:r>
        </w:p>
        <w:p w:rsidR="00000000" w:rsidDel="00000000" w:rsidP="00000000" w:rsidRDefault="00000000" w:rsidRPr="00000000" w14:paraId="0000000D">
          <w:pPr>
            <w:widowControl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fzn39qm4bpvf">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Sub-sequence pulling and class-imbalance problem</w:t>
            </w:r>
          </w:hyperlink>
          <w:r w:rsidDel="00000000" w:rsidR="00000000" w:rsidRPr="00000000">
            <w:rPr>
              <w:rtl w:val="0"/>
            </w:rPr>
          </w:r>
        </w:p>
        <w:p w:rsidR="00000000" w:rsidDel="00000000" w:rsidP="00000000" w:rsidRDefault="00000000" w:rsidRPr="00000000" w14:paraId="0000000E">
          <w:pPr>
            <w:widowControl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mwk9rua9396x">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Cross-validation scheme</w:t>
            </w:r>
          </w:hyperlink>
          <w:r w:rsidDel="00000000" w:rsidR="00000000" w:rsidRPr="00000000">
            <w:rPr>
              <w:rtl w:val="0"/>
            </w:rPr>
          </w:r>
        </w:p>
        <w:p w:rsidR="00000000" w:rsidDel="00000000" w:rsidP="00000000" w:rsidRDefault="00000000" w:rsidRPr="00000000" w14:paraId="0000000F">
          <w:pPr>
            <w:widowControl w:val="0"/>
            <w:spacing w:before="60" w:line="240" w:lineRule="auto"/>
            <w:rPr>
              <w:rFonts w:ascii="Arial" w:cs="Arial" w:eastAsia="Arial" w:hAnsi="Arial"/>
              <w:b w:val="0"/>
              <w:i w:val="0"/>
              <w:smallCaps w:val="0"/>
              <w:strike w:val="0"/>
              <w:color w:val="1155cc"/>
              <w:sz w:val="22"/>
              <w:szCs w:val="22"/>
              <w:u w:val="single"/>
              <w:shd w:fill="auto" w:val="clear"/>
              <w:vertAlign w:val="baseline"/>
            </w:rPr>
          </w:pPr>
          <w:hyperlink w:anchor="_ab4w22fj2568">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Model type and architecture</w:t>
            </w:r>
          </w:hyperlink>
          <w:r w:rsidDel="00000000" w:rsidR="00000000" w:rsidRPr="00000000">
            <w:rPr>
              <w:rtl w:val="0"/>
            </w:rPr>
          </w:r>
        </w:p>
        <w:p w:rsidR="00000000" w:rsidDel="00000000" w:rsidP="00000000" w:rsidRDefault="00000000" w:rsidRPr="00000000" w14:paraId="00000010">
          <w:pPr>
            <w:widowControl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sy5bqimh4elh">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Model types</w:t>
            </w:r>
          </w:hyperlink>
          <w:r w:rsidDel="00000000" w:rsidR="00000000" w:rsidRPr="00000000">
            <w:rPr>
              <w:rtl w:val="0"/>
            </w:rPr>
          </w:r>
        </w:p>
        <w:p w:rsidR="00000000" w:rsidDel="00000000" w:rsidP="00000000" w:rsidRDefault="00000000" w:rsidRPr="00000000" w14:paraId="00000011">
          <w:pPr>
            <w:widowControl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bh5d9wgssocz">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Model architecture</w:t>
            </w:r>
          </w:hyperlink>
          <w:r w:rsidDel="00000000" w:rsidR="00000000" w:rsidRPr="00000000">
            <w:rPr>
              <w:rtl w:val="0"/>
            </w:rPr>
          </w:r>
        </w:p>
        <w:p w:rsidR="00000000" w:rsidDel="00000000" w:rsidP="00000000" w:rsidRDefault="00000000" w:rsidRPr="00000000" w14:paraId="00000012">
          <w:pPr>
            <w:widowControl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wo3gq788cbhf">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Model training</w:t>
            </w:r>
          </w:hyperlink>
          <w:r w:rsidDel="00000000" w:rsidR="00000000" w:rsidRPr="00000000">
            <w:rPr>
              <w:rtl w:val="0"/>
            </w:rPr>
          </w:r>
        </w:p>
        <w:p w:rsidR="00000000" w:rsidDel="00000000" w:rsidP="00000000" w:rsidRDefault="00000000" w:rsidRPr="00000000" w14:paraId="00000013">
          <w:pPr>
            <w:widowControl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nm6i1p6x2kh5">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Bayesian hyperparameter optimization</w:t>
            </w:r>
          </w:hyperlink>
          <w:r w:rsidDel="00000000" w:rsidR="00000000" w:rsidRPr="00000000">
            <w:rPr>
              <w:rtl w:val="0"/>
            </w:rPr>
          </w:r>
        </w:p>
        <w:p w:rsidR="00000000" w:rsidDel="00000000" w:rsidP="00000000" w:rsidRDefault="00000000" w:rsidRPr="00000000" w14:paraId="00000014">
          <w:pPr>
            <w:widowControl w:val="0"/>
            <w:spacing w:before="60" w:line="240" w:lineRule="auto"/>
            <w:ind w:left="360" w:firstLine="0"/>
            <w:rPr>
              <w:rFonts w:ascii="Arial" w:cs="Arial" w:eastAsia="Arial" w:hAnsi="Arial"/>
              <w:b w:val="0"/>
              <w:i w:val="0"/>
              <w:smallCaps w:val="0"/>
              <w:strike w:val="0"/>
              <w:color w:val="1155cc"/>
              <w:sz w:val="22"/>
              <w:szCs w:val="22"/>
              <w:u w:val="single"/>
              <w:shd w:fill="auto" w:val="clear"/>
              <w:vertAlign w:val="baseline"/>
            </w:rPr>
          </w:pPr>
          <w:hyperlink w:anchor="_rut2jq5n7hdm">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Testing different variables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Style w:val="Heading2"/>
        <w:rPr/>
      </w:pPr>
      <w:bookmarkStart w:colFirst="0" w:colLast="0" w:name="_r650kmwqj56n" w:id="0"/>
      <w:bookmarkEnd w:id="0"/>
      <w:r w:rsidDel="00000000" w:rsidR="00000000" w:rsidRPr="00000000">
        <w:rPr>
          <w:rtl w:val="0"/>
        </w:rPr>
        <w:t xml:space="preserve">Summary of scripts and files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tbl>
      <w:tblPr>
        <w:tblStyle w:val="Table1"/>
        <w:tblW w:w="9390.0"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6360"/>
        <w:tblGridChange w:id="0">
          <w:tblGrid>
            <w:gridCol w:w="3030"/>
            <w:gridCol w:w="6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Description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mercury_utils.py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Many custom functions for data processing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mercury_models.py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ML model classes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unstable_sims.pkl</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stable_sims.pkl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Combined simulation data files (downsampled to 20,000 year time step) in the form of lists of pandas dataframes, used in all testing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import_and_pickle_sims.py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Script to generate unstable_sims.pkl and stable_sims.pkl files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mercury-cnn-prediction.ipybn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Notebook that demonstrates how to import a single simulation and predict instability probability using a pre-trained model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mercury-cnn-train-all-model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Notebook that generates models trained on various sequence durations (the contents of pretrained models)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mercury-cnn-train-test-kfold-crossval.ipynb</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Notebook that performs a 7-fold cross-validation (with hyperparameter optimization) training and testing of the model, generating the results dataframe analyzed in …-analysis.ipynb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mercury-cnn-analysis.ipynb</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Analysis and figure generation from the results of the ..kfold-crossval.ipynb notebook.</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mercury_subset_testing.ipynb</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 notebook that demonstrates how to test a model on a very small preprocessed subset of the data. Made for Katy to test the PyTorch implementation of the model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data_subset.pickle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Preprocessed subset of data (to be used in above script)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GetDataForAI.ipynb</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Notebook I used to import the initial batches of sims and convert to .h5/csv. Then import_and_pickle_sims.py is used to combine them all. </w:t>
            </w:r>
          </w:p>
        </w:tc>
      </w:tr>
    </w:tbl>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pStyle w:val="Heading2"/>
        <w:rPr/>
      </w:pPr>
      <w:bookmarkStart w:colFirst="0" w:colLast="0" w:name="_532n0igvs7lq" w:id="1"/>
      <w:bookmarkEnd w:id="1"/>
      <w:r w:rsidDel="00000000" w:rsidR="00000000" w:rsidRPr="00000000">
        <w:rPr>
          <w:rtl w:val="0"/>
        </w:rPr>
        <w:t xml:space="preserve">Key points</w:t>
      </w:r>
    </w:p>
    <w:p w:rsidR="00000000" w:rsidDel="00000000" w:rsidP="00000000" w:rsidRDefault="00000000" w:rsidRPr="00000000" w14:paraId="00000034">
      <w:pPr>
        <w:numPr>
          <w:ilvl w:val="0"/>
          <w:numId w:val="1"/>
        </w:numPr>
        <w:ind w:left="720" w:hanging="360"/>
        <w:rPr>
          <w:u w:val="none"/>
        </w:rPr>
      </w:pPr>
      <w:r w:rsidDel="00000000" w:rsidR="00000000" w:rsidRPr="00000000">
        <w:rPr>
          <w:rtl w:val="0"/>
        </w:rPr>
        <w:t xml:space="preserve">Data and scripts are located in:</w:t>
      </w:r>
    </w:p>
    <w:p w:rsidR="00000000" w:rsidDel="00000000" w:rsidP="00000000" w:rsidRDefault="00000000" w:rsidRPr="00000000" w14:paraId="00000035">
      <w:pPr>
        <w:numPr>
          <w:ilvl w:val="1"/>
          <w:numId w:val="1"/>
        </w:numPr>
        <w:ind w:left="1440" w:hanging="360"/>
        <w:rPr>
          <w:u w:val="none"/>
        </w:rPr>
      </w:pPr>
      <w:r w:rsidDel="00000000" w:rsidR="00000000" w:rsidRPr="00000000">
        <w:rPr>
          <w:rtl w:val="0"/>
        </w:rPr>
        <w:t xml:space="preserve">Midway3 project/rcc/jdlaurence/abbot-project</w:t>
      </w:r>
    </w:p>
    <w:p w:rsidR="00000000" w:rsidDel="00000000" w:rsidP="00000000" w:rsidRDefault="00000000" w:rsidRPr="00000000" w14:paraId="00000036">
      <w:pPr>
        <w:numPr>
          <w:ilvl w:val="1"/>
          <w:numId w:val="1"/>
        </w:numPr>
        <w:ind w:left="1440" w:hanging="360"/>
        <w:rPr>
          <w:u w:val="none"/>
        </w:rPr>
      </w:pPr>
      <w:r w:rsidDel="00000000" w:rsidR="00000000" w:rsidRPr="00000000">
        <w:rPr>
          <w:rtl w:val="0"/>
        </w:rPr>
        <w:t xml:space="preserve">Midway3 project/abbot/jdlaurence/</w:t>
      </w:r>
    </w:p>
    <w:p w:rsidR="00000000" w:rsidDel="00000000" w:rsidP="00000000" w:rsidRDefault="00000000" w:rsidRPr="00000000" w14:paraId="00000037">
      <w:pPr>
        <w:numPr>
          <w:ilvl w:val="0"/>
          <w:numId w:val="1"/>
        </w:numPr>
        <w:ind w:left="720" w:hanging="360"/>
        <w:rPr>
          <w:u w:val="none"/>
        </w:rPr>
      </w:pPr>
      <w:r w:rsidDel="00000000" w:rsidR="00000000" w:rsidRPr="00000000">
        <w:rPr>
          <w:rtl w:val="0"/>
        </w:rPr>
        <w:t xml:space="preserve">Most recently, I’ve been running this pipeline on the Lenovo workstation in the RCC visualization Lab (Anaconda environment: ml-general). It has an nivida A4500 GPU.  </w:t>
      </w:r>
    </w:p>
    <w:p w:rsidR="00000000" w:rsidDel="00000000" w:rsidP="00000000" w:rsidRDefault="00000000" w:rsidRPr="00000000" w14:paraId="00000038">
      <w:pPr>
        <w:numPr>
          <w:ilvl w:val="0"/>
          <w:numId w:val="1"/>
        </w:numPr>
        <w:ind w:left="720" w:hanging="360"/>
        <w:rPr>
          <w:u w:val="none"/>
        </w:rPr>
      </w:pPr>
      <w:r w:rsidDel="00000000" w:rsidR="00000000" w:rsidRPr="00000000">
        <w:rPr>
          <w:rtl w:val="0"/>
        </w:rPr>
        <w:t xml:space="preserve">An immediate next step for the project is to expand the datasets to include latest unstables, thn re-run mercury-cnn-train-test-kfold-crossval.ipynb (but make sure to check/adjust number of test trials per fold)</w:t>
      </w:r>
    </w:p>
    <w:p w:rsidR="00000000" w:rsidDel="00000000" w:rsidP="00000000" w:rsidRDefault="00000000" w:rsidRPr="00000000" w14:paraId="00000039">
      <w:pPr>
        <w:numPr>
          <w:ilvl w:val="0"/>
          <w:numId w:val="1"/>
        </w:numPr>
        <w:ind w:left="720" w:hanging="360"/>
        <w:rPr>
          <w:u w:val="none"/>
        </w:rPr>
      </w:pPr>
      <w:r w:rsidDel="00000000" w:rsidR="00000000" w:rsidRPr="00000000">
        <w:rPr>
          <w:rtl w:val="0"/>
        </w:rPr>
      </w:r>
    </w:p>
    <w:p w:rsidR="00000000" w:rsidDel="00000000" w:rsidP="00000000" w:rsidRDefault="00000000" w:rsidRPr="00000000" w14:paraId="0000003A">
      <w:pPr>
        <w:pStyle w:val="Heading2"/>
        <w:rPr/>
      </w:pPr>
      <w:bookmarkStart w:colFirst="0" w:colLast="0" w:name="_94zl8nxtdqbb" w:id="2"/>
      <w:bookmarkEnd w:id="2"/>
      <w:r w:rsidDel="00000000" w:rsidR="00000000" w:rsidRPr="00000000">
        <w:rPr>
          <w:rtl w:val="0"/>
        </w:rPr>
        <w:t xml:space="preserve">Data prep and cross-validation scheme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pStyle w:val="Heading3"/>
        <w:rPr/>
      </w:pPr>
      <w:bookmarkStart w:colFirst="0" w:colLast="0" w:name="_1dg29bfba6gd" w:id="3"/>
      <w:bookmarkEnd w:id="3"/>
      <w:r w:rsidDel="00000000" w:rsidR="00000000" w:rsidRPr="00000000">
        <w:rPr>
          <w:rtl w:val="0"/>
        </w:rPr>
        <w:t xml:space="preserve">Importing the data</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The core dataset that was used for all testing and all following work comprised 46 unstable simulations and 482 stable simulations. These simulations were pulled from /cds/ and /project2/ directories provided by Dorian, using a modified version of the rebound script he initially gave me (see GetDataForAI.ipynb).</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In short, this notebook converted the rebound simulation archive data to a pandas dataframe format, which I then saved to .h5 files (one per simulation) stored in /project2/rcc/jdlaurence/abbot-project.</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For all subsequent use, and easy of loading, I ‘pickeled’ all of these separate files into two files (stables.pickle and unstables.pickle) using the script import_and_pickle_sims.py. It then became easy to import those two files all analysis. </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Notably, when pickling the individual simulation files, I downsampled all the data by a factor of two (such that the timestep was 20,000 years) for file size concerns. I did some early testing to see if performance degraded from the initial sampling rate (10,000 year timestep), and the answer seemed to be no–but this could be explored further.</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Note that in mercury-cnn-train-all-models.ipynb, there’s a cell that contains a ‘slow way’ to import all the data, which pulls in each simulation separately and may be useful if all the data are desired, or if more simulations are added.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3"/>
        <w:rPr/>
      </w:pPr>
      <w:bookmarkStart w:colFirst="0" w:colLast="0" w:name="_fzn39qm4bpvf" w:id="4"/>
      <w:bookmarkEnd w:id="4"/>
      <w:r w:rsidDel="00000000" w:rsidR="00000000" w:rsidRPr="00000000">
        <w:rPr>
          <w:rtl w:val="0"/>
        </w:rPr>
        <w:t xml:space="preserve">Sub-sequence pulling and class-imbalance problem </w:t>
      </w:r>
    </w:p>
    <w:p w:rsidR="00000000" w:rsidDel="00000000" w:rsidP="00000000" w:rsidRDefault="00000000" w:rsidRPr="00000000" w14:paraId="00000049">
      <w:pPr>
        <w:rPr>
          <w:b w:val="1"/>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For all testing, I used a 7-fold cross-validation scheme described in the following section. Notably, the contents of each fold were sub-sequences of data pulled from full simulations. The central reason for doing this was to mediate the class-imbalance problem (far more stables than unstables). My method can be described as primarily one of minority class over-sampling. Per simulation, I pull more sequences from unstables than stables. Initially, I made the total number of subsequences of each class equal–but later introduced the built-in ‘class_weights’ parameter to the Tensorflow model, which assigns a higher ‘weight’ to the unstable training examples, and thus allowed me to have relatively fewer unstable sequences (⅕) without a degradation of model quality.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My reasoning for implementing class_weights was that the amount of oversampling I needed to do to maintain equal numbers of sequences was a bit extreme (it resulted in a lot of overlap between unstable sequences.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In my initial work, the function get_subsequences() would 1) generate a list of all possible subsequences from each simulation (that fit within the specified time range, and 2) randomly pull equal numbers of subsequences from each simulation. I later changed (2) such that the actually pulling of subsequences was deterministic, such that it maximized the distance between the sbusequences pulled within each simulation (in other words, it pulls consistently spaced subsequences). This provides reproducible and more intuitive results at all levels of analysis.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The number of subsequences per simulation in the training set can be described as the total number of subsequences per class ( the parameter I set) divided by the number of simulations per that class (e.g., 1000 unstables sequences / 40 unstable sims per train fold = 25 sequences pulled per simulation).</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For the test set, because of the way I structured the ranking setup (wanting to ensure that each sequence in a mock set of 50 were from different simulations), I went in the other direction. That is to say, I specified how many sequences I wanted from each simulation (e.g., 10; chose to ensure no overlap), so the number of test sequences was 10 unstable seqs per sim * 6 unstable sims per test fold = 60 unstable test sims.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See ‘mercury-cnn-train-test-kfold-crossval.ipyb to see the actual code.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pStyle w:val="Heading3"/>
        <w:rPr/>
      </w:pPr>
      <w:bookmarkStart w:colFirst="0" w:colLast="0" w:name="_mwk9rua9396x" w:id="5"/>
      <w:bookmarkEnd w:id="5"/>
      <w:r w:rsidDel="00000000" w:rsidR="00000000" w:rsidRPr="00000000">
        <w:rPr>
          <w:rtl w:val="0"/>
        </w:rPr>
        <w:t xml:space="preserve">Cross-validation scheme</w:t>
      </w:r>
    </w:p>
    <w:p w:rsidR="00000000" w:rsidDel="00000000" w:rsidP="00000000" w:rsidRDefault="00000000" w:rsidRPr="00000000" w14:paraId="00000058">
      <w:pPr>
        <w:rPr/>
      </w:pPr>
      <w:r w:rsidDel="00000000" w:rsidR="00000000" w:rsidRPr="00000000">
        <w:rPr>
          <w:rtl w:val="0"/>
        </w:rPr>
        <w:t xml:space="preserve">I used a 7-fold cross-valdiation scheme, where for each fold, 6 unstable sims were held out for the test fold, and the remaining 40 sims were used in the training fold. When I was initially doing hyperparameter tuning I split the test set in half, such that 3 sims were in the test set, and 3 sims were in the validation set. </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In all results, I present pooled averages across all folds. I think this is fine, because no unstable simulations are in the same test fold (there’s not duplication). </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pStyle w:val="Heading2"/>
        <w:rPr/>
      </w:pPr>
      <w:bookmarkStart w:colFirst="0" w:colLast="0" w:name="_ab4w22fj2568" w:id="6"/>
      <w:bookmarkEnd w:id="6"/>
      <w:r w:rsidDel="00000000" w:rsidR="00000000" w:rsidRPr="00000000">
        <w:rPr>
          <w:rtl w:val="0"/>
        </w:rPr>
        <w:t xml:space="preserve">Model type and architecture</w:t>
      </w:r>
    </w:p>
    <w:p w:rsidR="00000000" w:rsidDel="00000000" w:rsidP="00000000" w:rsidRDefault="00000000" w:rsidRPr="00000000" w14:paraId="0000005D">
      <w:pPr>
        <w:pStyle w:val="Heading3"/>
        <w:rPr/>
      </w:pPr>
      <w:bookmarkStart w:colFirst="0" w:colLast="0" w:name="_sy5bqimh4elh" w:id="7"/>
      <w:bookmarkEnd w:id="7"/>
      <w:r w:rsidDel="00000000" w:rsidR="00000000" w:rsidRPr="00000000">
        <w:rPr>
          <w:rtl w:val="0"/>
        </w:rPr>
        <w:t xml:space="preserve">Model types</w:t>
      </w:r>
    </w:p>
    <w:p w:rsidR="00000000" w:rsidDel="00000000" w:rsidP="00000000" w:rsidRDefault="00000000" w:rsidRPr="00000000" w14:paraId="0000005E">
      <w:pPr>
        <w:rPr/>
      </w:pPr>
      <w:r w:rsidDel="00000000" w:rsidR="00000000" w:rsidRPr="00000000">
        <w:rPr>
          <w:rtl w:val="0"/>
        </w:rPr>
        <w:t xml:space="preserve">During I tested multiple models over the course of my work. Ultimately, the three I tested the most were an LSTM, 1-D CNN, 2-D CNN, and XGBoost (tree based method). Each of the models has its own class in the mercury_models.py scripts, so the idea is that you can pretty easily slot in the same input (X_train, y_train) and get an output in the same form; the models are modular. </w:t>
      </w:r>
    </w:p>
    <w:p w:rsidR="00000000" w:rsidDel="00000000" w:rsidP="00000000" w:rsidRDefault="00000000" w:rsidRPr="00000000" w14:paraId="0000005F">
      <w:pPr>
        <w:rPr/>
      </w:pPr>
      <w:r w:rsidDel="00000000" w:rsidR="00000000" w:rsidRPr="00000000">
        <w:rPr>
          <w:rtl w:val="0"/>
        </w:rPr>
        <w:t xml:space="preserve"> </w:t>
      </w:r>
    </w:p>
    <w:p w:rsidR="00000000" w:rsidDel="00000000" w:rsidP="00000000" w:rsidRDefault="00000000" w:rsidRPr="00000000" w14:paraId="00000060">
      <w:pPr>
        <w:rPr/>
      </w:pPr>
      <w:r w:rsidDel="00000000" w:rsidR="00000000" w:rsidRPr="00000000">
        <w:rPr>
          <w:rtl w:val="0"/>
        </w:rPr>
        <w:t xml:space="preserve">Ultimately, the LSTM was computationally extremely expensive (by far the most) and wasn’t yielding better results than the CNN. That, combined with the fact that there has been a recent increase in the use of CNNs for time series classification and forecasting, made me focus on the CNN. XGBoost did surprisingly well, given it’s totally different structure.</w:t>
      </w:r>
    </w:p>
    <w:p w:rsidR="00000000" w:rsidDel="00000000" w:rsidP="00000000" w:rsidRDefault="00000000" w:rsidRPr="00000000" w14:paraId="00000061">
      <w:pPr>
        <w:pStyle w:val="Heading3"/>
        <w:rPr/>
      </w:pPr>
      <w:bookmarkStart w:colFirst="0" w:colLast="0" w:name="_bh5d9wgssocz" w:id="8"/>
      <w:bookmarkEnd w:id="8"/>
      <w:r w:rsidDel="00000000" w:rsidR="00000000" w:rsidRPr="00000000">
        <w:rPr>
          <w:rtl w:val="0"/>
        </w:rPr>
        <w:t xml:space="preserve">Model architecture </w:t>
      </w:r>
    </w:p>
    <w:p w:rsidR="00000000" w:rsidDel="00000000" w:rsidP="00000000" w:rsidRDefault="00000000" w:rsidRPr="00000000" w14:paraId="00000062">
      <w:pPr>
        <w:rPr/>
      </w:pPr>
      <w:r w:rsidDel="00000000" w:rsidR="00000000" w:rsidRPr="00000000">
        <w:rPr>
          <w:rtl w:val="0"/>
        </w:rPr>
        <w:t xml:space="preserve">For all testing, I implemented the model using TensorFlow v2.10.0 . An RCC student (Katy Barone) worked for a bit on developing an identical PyTorch implementation of the model, and that is provided in the scripts folder.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I ended on a 1-D CNN (1-D in the sense that the model contains 3 1-D convolutional layers–it convolves across the time dimension of each input variable.). Each convolutional layer is followed by a batch normalization layer and reLU activation, and  the penultimate layer is global average pooling layer, followed by the fully connected output layer with a softmax activation.</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This model architecture was originally described in this paper: </w:t>
      </w:r>
      <w:hyperlink r:id="rId6">
        <w:r w:rsidDel="00000000" w:rsidR="00000000" w:rsidRPr="00000000">
          <w:rPr>
            <w:color w:val="1155cc"/>
            <w:u w:val="single"/>
            <w:rtl w:val="0"/>
          </w:rPr>
          <w:t xml:space="preserve">https://arxiv.org/abs/1611.06455</w:t>
        </w:r>
      </w:hyperlink>
      <w:r w:rsidDel="00000000" w:rsidR="00000000" w:rsidRPr="00000000">
        <w:rPr>
          <w:rtl w:val="0"/>
        </w:rPr>
        <w:t xml:space="preserve">.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In essence: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Fonts w:ascii="Arial Unicode MS" w:cs="Arial Unicode MS" w:eastAsia="Arial Unicode MS" w:hAnsi="Arial Unicode MS"/>
          <w:rtl w:val="0"/>
        </w:rPr>
        <w:t xml:space="preserve">Input → Conv1 → BatchNorm1 → reLU→ Conv2 → BatchNorm2 → reLU→ Conv3 → BatchNorm3 → reLU→ GlobalAvgPool → FC → Softmax</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pStyle w:val="Heading3"/>
        <w:rPr/>
      </w:pPr>
      <w:bookmarkStart w:colFirst="0" w:colLast="0" w:name="_wo3gq788cbhf" w:id="9"/>
      <w:bookmarkEnd w:id="9"/>
      <w:r w:rsidDel="00000000" w:rsidR="00000000" w:rsidRPr="00000000">
        <w:rPr>
          <w:rtl w:val="0"/>
        </w:rPr>
        <w:t xml:space="preserve">Model training</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The maximum number of training epochs was set at either 450 or 500, depending on the script. In general, loss reduction plateaued arround 300-400 epochs. A keras early-stopping callback with patience=50 was used to monitor loss an stop training if loss didn’t improve after 50 epochs.</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It’s typical to have loss on the validation set be the early stopping metric, but due to our small number of unstables, I only used validation sets when doing hyperparameter tuning. This should ideally be changed when more unstables are available (such that a validation set is always used.) </w:t>
      </w:r>
    </w:p>
    <w:p w:rsidR="00000000" w:rsidDel="00000000" w:rsidP="00000000" w:rsidRDefault="00000000" w:rsidRPr="00000000" w14:paraId="00000071">
      <w:pPr>
        <w:rPr/>
      </w:pPr>
      <w:r w:rsidDel="00000000" w:rsidR="00000000" w:rsidRPr="00000000">
        <w:rPr>
          <w:rtl w:val="0"/>
        </w:rPr>
        <w:t xml:space="preserve"> </w:t>
      </w:r>
    </w:p>
    <w:p w:rsidR="00000000" w:rsidDel="00000000" w:rsidP="00000000" w:rsidRDefault="00000000" w:rsidRPr="00000000" w14:paraId="00000072">
      <w:pPr>
        <w:pStyle w:val="Heading3"/>
        <w:rPr/>
      </w:pPr>
      <w:bookmarkStart w:colFirst="0" w:colLast="0" w:name="_nm6i1p6x2kh5" w:id="10"/>
      <w:bookmarkEnd w:id="10"/>
      <w:r w:rsidDel="00000000" w:rsidR="00000000" w:rsidRPr="00000000">
        <w:rPr>
          <w:rtl w:val="0"/>
        </w:rPr>
        <w:t xml:space="preserve">Bayesian hyperparameter optimization</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For the results reported in the figures, I used bayesian optimization-based hyperparameter tuning using the package Bayesian Optimization. I tuned 6 parameters: the number of filters and kernel size of each of the three convolutional layers in the network.</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pStyle w:val="Heading3"/>
        <w:rPr/>
      </w:pPr>
      <w:bookmarkStart w:colFirst="0" w:colLast="0" w:name="_rut2jq5n7hdm" w:id="11"/>
      <w:bookmarkEnd w:id="11"/>
      <w:r w:rsidDel="00000000" w:rsidR="00000000" w:rsidRPr="00000000">
        <w:rPr>
          <w:rtl w:val="0"/>
        </w:rPr>
        <w:t xml:space="preserve">Testing different variables</w:t>
      </w:r>
    </w:p>
    <w:p w:rsidR="00000000" w:rsidDel="00000000" w:rsidP="00000000" w:rsidRDefault="00000000" w:rsidRPr="00000000" w14:paraId="00000078">
      <w:pPr>
        <w:ind w:left="0" w:firstLine="0"/>
        <w:rPr/>
      </w:pPr>
      <w:r w:rsidDel="00000000" w:rsidR="00000000" w:rsidRPr="00000000">
        <w:rPr>
          <w:rtl w:val="0"/>
        </w:rPr>
        <w:t xml:space="preserve">I tried a few combinations of variables as input to the models as well as different .</w:t>
      </w:r>
    </w:p>
    <w:p w:rsidR="00000000" w:rsidDel="00000000" w:rsidP="00000000" w:rsidRDefault="00000000" w:rsidRPr="00000000" w14:paraId="00000079">
      <w:pPr>
        <w:ind w:left="0" w:firstLine="0"/>
        <w:rPr/>
      </w:pPr>
      <w:r w:rsidDel="00000000" w:rsidR="00000000" w:rsidRPr="00000000">
        <w:rPr>
          <w:rtl w:val="0"/>
        </w:rPr>
      </w:r>
    </w:p>
    <w:p w:rsidR="00000000" w:rsidDel="00000000" w:rsidP="00000000" w:rsidRDefault="00000000" w:rsidRPr="00000000" w14:paraId="0000007A">
      <w:pPr>
        <w:ind w:left="0" w:firstLine="0"/>
        <w:rPr/>
      </w:pPr>
      <w:r w:rsidDel="00000000" w:rsidR="00000000" w:rsidRPr="00000000">
        <w:rPr>
          <w:rtl w:val="0"/>
        </w:rPr>
        <w:t xml:space="preserve">I think this could be greatly explored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arxiv.org/abs/1611.064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